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квітня 2016 року                                   № 215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продаж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несільськогосподарського призначення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ст. 6, 7, 33, 41 Закону України “Про місцеві державні адміністрації”, на виконання розпорядження голови Львівської обласної державної адміністрації від 18.04.2016 № 215/0/5-16 “Про продаж земельної ділянки несільськогосподарського призначення”: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5" w:firstLine="73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Продати товариству з обмеженою відповідальністю “Інженерно — будівельна компанія “Промбуд” земельну ділянку несільськогосподарського призначення площею 0,3000 га (кадастровий номер 4623686900:03:000:0091) на території Сороки — Львівської сільської ради за межами населеного пункту, яка перебуває в оренді ТзОВ “Інженерно — будівельна компанія “Промбуд” згідно з договором оренди земельної ділянки від 29.09.2011 (зареєстровано в Державному реєстрі земель за № 462360004000506 від 24.07.2012), для обслуговування виробничих приміщень, за ціною 195796 ( сто дев'яносто п'ять тисяч сімсот дев'яносто шість) гривень, без розстрочення платежу.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